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474D" w14:textId="74E0DB87" w:rsidR="00D80D0B" w:rsidRPr="004225CE" w:rsidRDefault="00D80D0B" w:rsidP="00D80D0B">
      <w:pPr>
        <w:spacing w:line="259" w:lineRule="auto"/>
        <w:jc w:val="both"/>
        <w:rPr>
          <w:rFonts w:ascii="Segoe UI Semibold" w:eastAsiaTheme="minorHAnsi" w:hAnsi="Segoe UI Semibold" w:cs="Segoe UI Semibold"/>
          <w:b/>
          <w:bCs/>
          <w:color w:val="000000" w:themeColor="text1"/>
          <w:sz w:val="32"/>
          <w:szCs w:val="46"/>
          <w:lang w:val="es-ES" w:eastAsia="en-US"/>
        </w:rPr>
      </w:pPr>
      <w:r w:rsidRPr="00D80D0B">
        <w:rPr>
          <w:rFonts w:ascii="Segoe UI Semibold" w:eastAsiaTheme="minorHAnsi" w:hAnsi="Segoe UI Semibold" w:cs="Segoe UI Semibold"/>
          <w:b/>
          <w:bCs/>
          <w:color w:val="000000" w:themeColor="text1"/>
          <w:sz w:val="32"/>
          <w:szCs w:val="46"/>
          <w:lang w:val="es-ES" w:eastAsia="en-US"/>
        </w:rPr>
        <w:t>Tendencias actuales y sus efectos sobre la sociedad del futuro</w:t>
      </w:r>
    </w:p>
    <w:p w14:paraId="7152D2A2" w14:textId="77777777" w:rsidR="00D80D0B" w:rsidRPr="00D80D0B" w:rsidRDefault="00D80D0B" w:rsidP="00D80D0B">
      <w:pPr>
        <w:spacing w:line="259" w:lineRule="auto"/>
        <w:jc w:val="both"/>
        <w:rPr>
          <w:rFonts w:ascii="Segoe UI Semibold" w:eastAsiaTheme="minorHAnsi" w:hAnsi="Segoe UI Semibold" w:cs="Segoe UI Semibold"/>
          <w:b/>
          <w:bCs/>
          <w:color w:val="C45911" w:themeColor="accent2" w:themeShade="BF"/>
          <w:sz w:val="32"/>
          <w:szCs w:val="46"/>
          <w:lang w:val="es-ES" w:eastAsia="en-US"/>
        </w:rPr>
      </w:pPr>
      <w:bookmarkStart w:id="0" w:name="_GoBack"/>
      <w:bookmarkEnd w:id="0"/>
    </w:p>
    <w:p w14:paraId="5C6F35B4" w14:textId="43BC2EBC" w:rsidR="00D80D0B" w:rsidRPr="00D80D0B" w:rsidRDefault="00D80D0B" w:rsidP="00D80D0B">
      <w:pPr>
        <w:spacing w:before="240" w:line="336" w:lineRule="auto"/>
        <w:jc w:val="both"/>
        <w:rPr>
          <w:rFonts w:eastAsiaTheme="minorHAnsi" w:cstheme="minorHAnsi"/>
          <w:color w:val="000000" w:themeColor="text1"/>
          <w:lang w:val="es-ES" w:eastAsia="en-US"/>
        </w:rPr>
      </w:pPr>
      <w:r w:rsidRPr="00D80D0B">
        <w:rPr>
          <w:rFonts w:eastAsiaTheme="minorHAnsi" w:cstheme="minorHAnsi"/>
          <w:color w:val="000000" w:themeColor="text1"/>
          <w:lang w:val="es-ES" w:eastAsia="en-US"/>
        </w:rPr>
        <w:t xml:space="preserve">¿Hacia dónde se encamina la sociedad actual y a qué desafíos tendremos que enfrentarnos en un futuro cercano? </w:t>
      </w:r>
      <w:r w:rsidRPr="00D80D0B">
        <w:rPr>
          <w:rFonts w:eastAsiaTheme="minorHAnsi" w:cstheme="minorHAnsi"/>
          <w:color w:val="000000" w:themeColor="text1"/>
          <w:lang w:val="es-ES" w:eastAsia="en-US"/>
        </w:rPr>
        <w:t xml:space="preserve">La Fundación Ankaria y </w:t>
      </w:r>
      <w:r w:rsidRPr="00D80D0B">
        <w:rPr>
          <w:rFonts w:eastAsiaTheme="minorHAnsi" w:cstheme="minorHAnsi"/>
          <w:color w:val="000000" w:themeColor="text1"/>
          <w:lang w:val="es-ES" w:eastAsia="en-US"/>
        </w:rPr>
        <w:t>CUNEF Universidad invita a sus estudiantes a participar en una</w:t>
      </w:r>
      <w:r w:rsidR="004225CE">
        <w:rPr>
          <w:rFonts w:eastAsiaTheme="minorHAnsi" w:cstheme="minorHAnsi"/>
          <w:color w:val="000000" w:themeColor="text1"/>
          <w:lang w:val="es-ES" w:eastAsia="en-US"/>
        </w:rPr>
        <w:t>s jornadas en las que se</w:t>
      </w:r>
      <w:r w:rsidRPr="00D80D0B">
        <w:rPr>
          <w:rFonts w:eastAsiaTheme="minorHAnsi" w:cstheme="minorHAnsi"/>
          <w:color w:val="000000" w:themeColor="text1"/>
          <w:lang w:val="es-ES" w:eastAsia="en-US"/>
        </w:rPr>
        <w:t xml:space="preserve"> reflexione sobre esta cuestión de la mano de</w:t>
      </w:r>
      <w:r w:rsidRPr="00D80D0B">
        <w:rPr>
          <w:rFonts w:eastAsiaTheme="minorHAnsi" w:cstheme="minorHAnsi"/>
          <w:color w:val="000000" w:themeColor="text1"/>
          <w:lang w:val="es-ES" w:eastAsia="en-US"/>
        </w:rPr>
        <w:t xml:space="preserve"> </w:t>
      </w:r>
      <w:r w:rsidRPr="00D80D0B">
        <w:rPr>
          <w:rFonts w:cstheme="minorHAnsi"/>
        </w:rPr>
        <w:t xml:space="preserve">Josep Domingo Ferrer, catedrático distinguido en Ciencia de la Computación en la Universidad Rovira i </w:t>
      </w:r>
      <w:proofErr w:type="spellStart"/>
      <w:r w:rsidRPr="00D80D0B">
        <w:rPr>
          <w:rFonts w:cstheme="minorHAnsi"/>
        </w:rPr>
        <w:t>Virgili</w:t>
      </w:r>
      <w:proofErr w:type="spellEnd"/>
      <w:r w:rsidRPr="00D80D0B">
        <w:rPr>
          <w:rFonts w:cstheme="minorHAnsi"/>
        </w:rPr>
        <w:t xml:space="preserve"> (Tarragona</w:t>
      </w:r>
      <w:proofErr w:type="gramStart"/>
      <w:r w:rsidRPr="00D80D0B">
        <w:rPr>
          <w:rFonts w:cstheme="minorHAnsi"/>
        </w:rPr>
        <w:t>),  y</w:t>
      </w:r>
      <w:proofErr w:type="gramEnd"/>
      <w:r w:rsidRPr="00D80D0B">
        <w:rPr>
          <w:rFonts w:cstheme="minorHAnsi"/>
        </w:rPr>
        <w:t xml:space="preserve"> </w:t>
      </w:r>
      <w:r w:rsidRPr="00D80D0B">
        <w:rPr>
          <w:rFonts w:cstheme="minorHAnsi"/>
          <w:color w:val="1B1918"/>
          <w:shd w:val="clear" w:color="auto" w:fill="FFFFFF"/>
        </w:rPr>
        <w:t xml:space="preserve">Mauro Guillén, decano y catedrático de Dirección de Empresas de la </w:t>
      </w:r>
      <w:proofErr w:type="spellStart"/>
      <w:r w:rsidRPr="00D80D0B">
        <w:rPr>
          <w:rFonts w:cstheme="minorHAnsi"/>
          <w:color w:val="1B1918"/>
          <w:shd w:val="clear" w:color="auto" w:fill="FFFFFF"/>
        </w:rPr>
        <w:t>Judge</w:t>
      </w:r>
      <w:proofErr w:type="spellEnd"/>
      <w:r w:rsidRPr="00D80D0B">
        <w:rPr>
          <w:rFonts w:cstheme="minorHAnsi"/>
          <w:color w:val="1B1918"/>
          <w:shd w:val="clear" w:color="auto" w:fill="FFFFFF"/>
        </w:rPr>
        <w:t xml:space="preserve"> Business </w:t>
      </w:r>
      <w:proofErr w:type="spellStart"/>
      <w:r w:rsidRPr="00D80D0B">
        <w:rPr>
          <w:rFonts w:cstheme="minorHAnsi"/>
          <w:color w:val="1B1918"/>
          <w:shd w:val="clear" w:color="auto" w:fill="FFFFFF"/>
        </w:rPr>
        <w:t>School</w:t>
      </w:r>
      <w:proofErr w:type="spellEnd"/>
      <w:r w:rsidRPr="00D80D0B">
        <w:rPr>
          <w:rFonts w:cstheme="minorHAnsi"/>
          <w:color w:val="1B1918"/>
          <w:shd w:val="clear" w:color="auto" w:fill="FFFFFF"/>
        </w:rPr>
        <w:t xml:space="preserve"> de la Universidad de Cambridge</w:t>
      </w:r>
      <w:r>
        <w:rPr>
          <w:rFonts w:cstheme="minorHAnsi"/>
          <w:color w:val="1B1918"/>
          <w:shd w:val="clear" w:color="auto" w:fill="FFFFFF"/>
        </w:rPr>
        <w:t>,</w:t>
      </w:r>
      <w:r w:rsidRPr="00D80D0B">
        <w:rPr>
          <w:rFonts w:eastAsiaTheme="minorHAnsi" w:cstheme="minorHAnsi"/>
          <w:color w:val="000000" w:themeColor="text1"/>
          <w:lang w:val="es-ES" w:eastAsia="en-US"/>
        </w:rPr>
        <w:t xml:space="preserve"> dos investigadores de prestigio en el ámbito de la Inteligencia Artificial y la Sociología.</w:t>
      </w:r>
    </w:p>
    <w:p w14:paraId="72A2D618" w14:textId="77777777" w:rsidR="00D80D0B" w:rsidRPr="00D80D0B" w:rsidRDefault="00D80D0B" w:rsidP="00D80D0B">
      <w:pPr>
        <w:spacing w:before="240" w:line="336" w:lineRule="auto"/>
        <w:jc w:val="both"/>
        <w:rPr>
          <w:rFonts w:ascii="Segoe UI Semibold" w:eastAsiaTheme="minorHAnsi" w:hAnsi="Segoe UI Semibold" w:cs="Segoe UI Semibold"/>
          <w:color w:val="000000" w:themeColor="text1"/>
          <w:lang w:val="es-ES" w:eastAsia="en-US"/>
        </w:rPr>
      </w:pPr>
    </w:p>
    <w:p w14:paraId="45C840CA" w14:textId="77777777" w:rsidR="00D80D0B" w:rsidRPr="009D5563" w:rsidRDefault="00D80D0B" w:rsidP="00D80D0B">
      <w:pPr>
        <w:jc w:val="both"/>
        <w:rPr>
          <w:rFonts w:ascii="Calibri" w:hAnsi="Calibri"/>
          <w:b/>
          <w:bCs/>
        </w:rPr>
      </w:pPr>
      <w:r w:rsidRPr="009D5563">
        <w:rPr>
          <w:rFonts w:ascii="Calibri" w:hAnsi="Calibri"/>
          <w:b/>
          <w:bCs/>
        </w:rPr>
        <w:t xml:space="preserve">Josep Domingo Ferrer: “Si no surge un descubrimiento espectacular, el avance de la Inteligencia Artificial será más lento de lo esperado, lo que nos traería más tranquilidad a nuestras vidas privadas”. </w:t>
      </w:r>
    </w:p>
    <w:p w14:paraId="2E6A546F" w14:textId="77777777" w:rsidR="00D80D0B" w:rsidRDefault="00D80D0B" w:rsidP="00D80D0B">
      <w:pPr>
        <w:rPr>
          <w:rFonts w:ascii="Calibri" w:hAnsi="Calibri"/>
          <w:b/>
          <w:bCs/>
        </w:rPr>
      </w:pPr>
    </w:p>
    <w:p w14:paraId="4035F201" w14:textId="77777777" w:rsidR="00D80D0B" w:rsidRPr="009D5563" w:rsidRDefault="00D80D0B" w:rsidP="00D80D0B">
      <w:pPr>
        <w:jc w:val="both"/>
        <w:rPr>
          <w:b/>
          <w:bCs/>
          <w:color w:val="1B1918"/>
          <w:shd w:val="clear" w:color="auto" w:fill="FFFFFF"/>
        </w:rPr>
      </w:pPr>
      <w:r w:rsidRPr="009D5563">
        <w:rPr>
          <w:rFonts w:ascii="Calibri" w:hAnsi="Calibri"/>
          <w:b/>
          <w:bCs/>
        </w:rPr>
        <w:t xml:space="preserve">Mauro Guillén: </w:t>
      </w:r>
      <w:r w:rsidRPr="009D5563">
        <w:rPr>
          <w:b/>
          <w:bCs/>
          <w:color w:val="1B1918"/>
          <w:shd w:val="clear" w:color="auto" w:fill="FFFFFF"/>
        </w:rPr>
        <w:t xml:space="preserve">“Pensábamos que la tecnología supondría para las empresas la supresión de las distancias, y no es verdad. </w:t>
      </w:r>
      <w:r>
        <w:rPr>
          <w:b/>
          <w:bCs/>
          <w:color w:val="1B1918"/>
          <w:shd w:val="clear" w:color="auto" w:fill="FFFFFF"/>
        </w:rPr>
        <w:t>Las plataformas digitales dejan</w:t>
      </w:r>
      <w:r w:rsidRPr="009D5563">
        <w:rPr>
          <w:b/>
          <w:bCs/>
          <w:color w:val="1B1918"/>
          <w:shd w:val="clear" w:color="auto" w:fill="FFFFFF"/>
        </w:rPr>
        <w:t xml:space="preserve"> espacio para el comportamiento estratégico de las empresas”. </w:t>
      </w:r>
    </w:p>
    <w:p w14:paraId="6633D8C0" w14:textId="77777777" w:rsidR="00FE40EA" w:rsidRPr="00D80D0B" w:rsidRDefault="00FE40EA" w:rsidP="00FE40EA">
      <w:pPr>
        <w:jc w:val="both"/>
        <w:rPr>
          <w:rFonts w:ascii="Segoe UI Semibold" w:hAnsi="Segoe UI Semibold" w:cs="Segoe UI Semibold"/>
          <w:b/>
          <w:bCs/>
          <w:color w:val="1B1918"/>
        </w:rPr>
      </w:pPr>
    </w:p>
    <w:p w14:paraId="056D4407" w14:textId="4BD76376" w:rsidR="00A63A18" w:rsidRPr="00D80D0B" w:rsidRDefault="00A63A18" w:rsidP="00A63A18">
      <w:pPr>
        <w:jc w:val="both"/>
        <w:rPr>
          <w:rFonts w:ascii="Segoe UI Semibold" w:hAnsi="Segoe UI Semibold" w:cs="Segoe UI Semibold"/>
          <w:color w:val="1B1918"/>
          <w:shd w:val="clear" w:color="auto" w:fill="FFFFFF"/>
        </w:rPr>
      </w:pPr>
      <w:bookmarkStart w:id="1" w:name="_Hlk84495130"/>
    </w:p>
    <w:p w14:paraId="472612FC" w14:textId="77777777" w:rsidR="004225CE" w:rsidRDefault="00A63A18" w:rsidP="004225CE">
      <w:pPr>
        <w:jc w:val="both"/>
        <w:rPr>
          <w:rFonts w:ascii="Calibri" w:hAnsi="Calibri"/>
        </w:rPr>
      </w:pPr>
      <w:r w:rsidRPr="00D80D0B">
        <w:rPr>
          <w:rFonts w:ascii="Segoe UI Semibold" w:hAnsi="Segoe UI Semibold" w:cs="Segoe UI Semibold"/>
          <w:color w:val="1B1918"/>
          <w:shd w:val="clear" w:color="auto" w:fill="FFFFFF"/>
        </w:rPr>
        <w:t xml:space="preserve">. </w:t>
      </w:r>
      <w:r w:rsidR="004225CE">
        <w:rPr>
          <w:color w:val="1B1918"/>
          <w:shd w:val="clear" w:color="auto" w:fill="FFFFFF"/>
        </w:rPr>
        <w:t xml:space="preserve">Los dos expertos señalaron algunos rasgos inquietantes para los ciudadanos derivados de este avance, como la amenaza a la privacidad, y subrayaron que, lejos del paradigma dominante hasta hace poco tiempo, la tecnología no supone la supresión de la geografía para las empresas, sino que otorga relevancia al efecto de red en entornos </w:t>
      </w:r>
      <w:proofErr w:type="spellStart"/>
      <w:r w:rsidR="004225CE">
        <w:rPr>
          <w:color w:val="1B1918"/>
          <w:shd w:val="clear" w:color="auto" w:fill="FFFFFF"/>
        </w:rPr>
        <w:t>multilocales</w:t>
      </w:r>
      <w:proofErr w:type="spellEnd"/>
      <w:r w:rsidR="004225CE">
        <w:rPr>
          <w:color w:val="1B1918"/>
          <w:shd w:val="clear" w:color="auto" w:fill="FFFFFF"/>
        </w:rPr>
        <w:t xml:space="preserve">. </w:t>
      </w:r>
    </w:p>
    <w:p w14:paraId="1AB32943" w14:textId="77777777" w:rsidR="004225CE" w:rsidRDefault="004225CE" w:rsidP="004225CE">
      <w:pPr>
        <w:jc w:val="both"/>
        <w:rPr>
          <w:rFonts w:ascii="Calibri" w:hAnsi="Calibri"/>
        </w:rPr>
      </w:pPr>
    </w:p>
    <w:p w14:paraId="6642AF67" w14:textId="77777777" w:rsidR="004225CE" w:rsidRDefault="004225CE" w:rsidP="004225CE">
      <w:pPr>
        <w:jc w:val="both"/>
        <w:rPr>
          <w:rFonts w:ascii="Calibri" w:hAnsi="Calibri"/>
        </w:rPr>
      </w:pPr>
      <w:r>
        <w:rPr>
          <w:rFonts w:ascii="Calibri" w:hAnsi="Calibri"/>
        </w:rPr>
        <w:t>El profesor Josep Domingo Ferrer defendió la necesidad de que los Estados creen defensas técnicas, leyes y marcos punitivos para que la ciencia de datos no entre en conflicto con la ética. “Necesitamos más investigación en defensas técnicas y legislación específica con el fin de ayudar a mejorar la vida de las personas sin invadir sus derechos”, señaló.</w:t>
      </w:r>
    </w:p>
    <w:p w14:paraId="274FE7DF" w14:textId="77777777" w:rsidR="004225CE" w:rsidRDefault="004225CE" w:rsidP="004225CE">
      <w:pPr>
        <w:jc w:val="both"/>
        <w:rPr>
          <w:rFonts w:ascii="Calibri" w:hAnsi="Calibri"/>
        </w:rPr>
      </w:pPr>
    </w:p>
    <w:p w14:paraId="3F7F2D9A" w14:textId="77777777" w:rsidR="004225CE" w:rsidRDefault="004225CE" w:rsidP="004225CE">
      <w:pPr>
        <w:jc w:val="both"/>
        <w:rPr>
          <w:rFonts w:ascii="Calibri" w:hAnsi="Calibri"/>
        </w:rPr>
      </w:pPr>
      <w:r>
        <w:rPr>
          <w:rFonts w:ascii="Calibri" w:hAnsi="Calibri"/>
        </w:rPr>
        <w:t xml:space="preserve">Desde su punto de vista el desarrollo de la ciencia de datos pone de relieve dos tendencias inquietantes. La primera estaría representada por los vendedores de datos, que operan en la sombra y nutren a empresas de información empaquetada. Y la segunda deriva del coche conectado a internet, que recopila datos del vehículo y del comportamiento del conductor al volante y los reporta sin que el usuario sepa quién es su destinatario. </w:t>
      </w:r>
    </w:p>
    <w:p w14:paraId="0D0553C0" w14:textId="77777777" w:rsidR="004225CE" w:rsidRDefault="004225CE" w:rsidP="004225CE">
      <w:pPr>
        <w:jc w:val="both"/>
        <w:rPr>
          <w:rFonts w:ascii="Calibri" w:hAnsi="Calibri"/>
        </w:rPr>
      </w:pPr>
    </w:p>
    <w:p w14:paraId="206AA852" w14:textId="77777777" w:rsidR="004225CE" w:rsidRDefault="004225CE" w:rsidP="004225CE">
      <w:pPr>
        <w:jc w:val="both"/>
        <w:rPr>
          <w:rFonts w:ascii="Calibri" w:hAnsi="Calibri"/>
        </w:rPr>
      </w:pPr>
      <w:r>
        <w:rPr>
          <w:rFonts w:ascii="Calibri" w:hAnsi="Calibri"/>
        </w:rPr>
        <w:t>A pesar de todo, el profesor Ferrer cree que hay algunos factores tranquilizadores en el horizonte, como el avance mucho más lento de lo previsto en el desarrollo de la Inteligencia Artificial. De hecho, dijo, “hay algunos estudios ponen de relieve rendimientos descendentes del e-</w:t>
      </w:r>
      <w:proofErr w:type="spellStart"/>
      <w:r>
        <w:rPr>
          <w:rFonts w:ascii="Calibri" w:hAnsi="Calibri"/>
        </w:rPr>
        <w:t>Learning</w:t>
      </w:r>
      <w:proofErr w:type="spellEnd"/>
      <w:r>
        <w:rPr>
          <w:rFonts w:ascii="Calibri" w:hAnsi="Calibri"/>
        </w:rPr>
        <w:t xml:space="preserve">”. “Si no surge un descubrimiento espectacular, el avance de la Inteligencia Artificial será más lento de lo esperado, lo que nos deja más tranquilos en nuestra vida privada”, aseguró.  </w:t>
      </w:r>
    </w:p>
    <w:p w14:paraId="36C814C7" w14:textId="77777777" w:rsidR="004225CE" w:rsidRDefault="004225CE" w:rsidP="004225CE">
      <w:pPr>
        <w:jc w:val="both"/>
        <w:rPr>
          <w:rFonts w:ascii="Calibri" w:hAnsi="Calibri"/>
        </w:rPr>
      </w:pPr>
    </w:p>
    <w:p w14:paraId="34D1D89B" w14:textId="77777777" w:rsidR="004225CE" w:rsidRDefault="004225CE" w:rsidP="004225CE">
      <w:pPr>
        <w:jc w:val="both"/>
        <w:rPr>
          <w:color w:val="1B1918"/>
          <w:shd w:val="clear" w:color="auto" w:fill="FFFFFF"/>
        </w:rPr>
      </w:pPr>
      <w:r>
        <w:rPr>
          <w:color w:val="1B1918"/>
          <w:shd w:val="clear" w:color="auto" w:fill="FFFFFF"/>
        </w:rPr>
        <w:lastRenderedPageBreak/>
        <w:t>Por su parte, el profesor Mauro Guillén, advirtió de que la automatización de los procesos empresariales no se detendrá en las actividades manuales y rutinarias, como ha pasado en una primera etapa, sino que afectará a las actividades cognitivas rutinarias y no rutinarias.</w:t>
      </w:r>
    </w:p>
    <w:p w14:paraId="716F82A1" w14:textId="77777777" w:rsidR="004225CE" w:rsidRDefault="004225CE" w:rsidP="004225CE">
      <w:pPr>
        <w:jc w:val="both"/>
        <w:rPr>
          <w:color w:val="1B1918"/>
          <w:shd w:val="clear" w:color="auto" w:fill="FFFFFF"/>
        </w:rPr>
      </w:pPr>
    </w:p>
    <w:p w14:paraId="5DF34FE6" w14:textId="77777777" w:rsidR="004225CE" w:rsidRDefault="004225CE" w:rsidP="004225CE">
      <w:pPr>
        <w:jc w:val="both"/>
        <w:rPr>
          <w:color w:val="1B1918"/>
          <w:shd w:val="clear" w:color="auto" w:fill="FFFFFF"/>
        </w:rPr>
      </w:pPr>
      <w:r>
        <w:rPr>
          <w:color w:val="1B1918"/>
          <w:shd w:val="clear" w:color="auto" w:fill="FFFFFF"/>
        </w:rPr>
        <w:t xml:space="preserve">Además, sobre el desarrollo de las plataformas digitales en los modelos de negocio de las empresas, señaló que, en contra de la primera idea dominante, que apuntaba a que borrarían las fronteras, lo que se observa es un efecto de red que se manifiesta en niveles geográficos muy distintos: local, regional, nacional y global, y con unas dinámicas muy diferentes. </w:t>
      </w:r>
    </w:p>
    <w:p w14:paraId="5A4D1CAB" w14:textId="77777777" w:rsidR="004225CE" w:rsidRDefault="004225CE" w:rsidP="004225CE">
      <w:pPr>
        <w:jc w:val="both"/>
        <w:rPr>
          <w:color w:val="1B1918"/>
          <w:shd w:val="clear" w:color="auto" w:fill="FFFFFF"/>
        </w:rPr>
      </w:pPr>
    </w:p>
    <w:p w14:paraId="5B51BE76" w14:textId="77777777" w:rsidR="004225CE" w:rsidRDefault="004225CE" w:rsidP="004225CE">
      <w:pPr>
        <w:jc w:val="both"/>
        <w:rPr>
          <w:color w:val="1B1918"/>
          <w:shd w:val="clear" w:color="auto" w:fill="FFFFFF"/>
        </w:rPr>
      </w:pPr>
      <w:r>
        <w:rPr>
          <w:color w:val="1B1918"/>
          <w:shd w:val="clear" w:color="auto" w:fill="FFFFFF"/>
        </w:rPr>
        <w:t xml:space="preserve">A su juicio, desde una visión global de las plataformas estamos evolucionando hacia una visión </w:t>
      </w:r>
      <w:proofErr w:type="spellStart"/>
      <w:r>
        <w:rPr>
          <w:color w:val="1B1918"/>
          <w:shd w:val="clear" w:color="auto" w:fill="FFFFFF"/>
        </w:rPr>
        <w:t>multilocal</w:t>
      </w:r>
      <w:proofErr w:type="spellEnd"/>
      <w:r>
        <w:rPr>
          <w:color w:val="1B1918"/>
          <w:shd w:val="clear" w:color="auto" w:fill="FFFFFF"/>
        </w:rPr>
        <w:t xml:space="preserve">. “Pensábamos que la tecnología supondría para las empresas la supresión de las distancias, y no es verdad. Hay espacio para el comportamiento estratégico de las empresas”. </w:t>
      </w:r>
    </w:p>
    <w:p w14:paraId="6A0495BF" w14:textId="77777777" w:rsidR="004225CE" w:rsidRDefault="004225CE" w:rsidP="004225CE">
      <w:pPr>
        <w:jc w:val="both"/>
        <w:rPr>
          <w:color w:val="1B1918"/>
          <w:shd w:val="clear" w:color="auto" w:fill="FFFFFF"/>
        </w:rPr>
      </w:pPr>
    </w:p>
    <w:p w14:paraId="4CF1BB45" w14:textId="77777777" w:rsidR="004225CE" w:rsidRPr="00095CEE" w:rsidRDefault="004225CE" w:rsidP="004225CE">
      <w:pPr>
        <w:jc w:val="both"/>
        <w:rPr>
          <w:b/>
          <w:bCs/>
          <w:color w:val="1B1918"/>
          <w:shd w:val="clear" w:color="auto" w:fill="FFFFFF"/>
        </w:rPr>
      </w:pPr>
      <w:r w:rsidRPr="00095CEE">
        <w:rPr>
          <w:b/>
          <w:bCs/>
          <w:color w:val="1B1918"/>
          <w:shd w:val="clear" w:color="auto" w:fill="FFFFFF"/>
        </w:rPr>
        <w:t>Competición académica</w:t>
      </w:r>
    </w:p>
    <w:p w14:paraId="70AA1BB5" w14:textId="77777777" w:rsidR="004225CE" w:rsidRPr="00684E94" w:rsidRDefault="004225CE" w:rsidP="004225CE">
      <w:pPr>
        <w:jc w:val="both"/>
        <w:rPr>
          <w:color w:val="1B1918"/>
          <w:shd w:val="clear" w:color="auto" w:fill="FFFFFF"/>
        </w:rPr>
      </w:pPr>
    </w:p>
    <w:p w14:paraId="48F5E032" w14:textId="77777777" w:rsidR="004225CE" w:rsidRDefault="004225CE" w:rsidP="004225CE">
      <w:pPr>
        <w:jc w:val="both"/>
        <w:rPr>
          <w:color w:val="1B1918"/>
          <w:shd w:val="clear" w:color="auto" w:fill="FFFFFF"/>
        </w:rPr>
      </w:pPr>
      <w:r w:rsidRPr="00684E94">
        <w:rPr>
          <w:color w:val="1B1918"/>
          <w:shd w:val="clear" w:color="auto" w:fill="FFFFFF"/>
        </w:rPr>
        <w:t xml:space="preserve">El ciclo de conferencias organizado por la Fundación Ankaria y CUNEF Universidad sirvió de marco para una competición académica que puso a prueba la capacidad reflexiva y analítica de los alumnos de esta universidad sobre los temas abordados por los ponentes. </w:t>
      </w:r>
    </w:p>
    <w:p w14:paraId="1BA6B84E" w14:textId="77777777" w:rsidR="004225CE" w:rsidRDefault="004225CE" w:rsidP="004225CE">
      <w:pPr>
        <w:jc w:val="both"/>
        <w:rPr>
          <w:color w:val="1B1918"/>
          <w:shd w:val="clear" w:color="auto" w:fill="FFFFFF"/>
        </w:rPr>
      </w:pPr>
    </w:p>
    <w:p w14:paraId="65F94F84" w14:textId="591C158E" w:rsidR="004225CE" w:rsidRPr="00684E94" w:rsidRDefault="004225CE" w:rsidP="004225CE">
      <w:pPr>
        <w:jc w:val="both"/>
        <w:rPr>
          <w:color w:val="1B1918"/>
          <w:shd w:val="clear" w:color="auto" w:fill="FFFFFF"/>
        </w:rPr>
      </w:pPr>
      <w:r w:rsidRPr="00684E94">
        <w:rPr>
          <w:color w:val="1B1918"/>
          <w:shd w:val="clear" w:color="auto" w:fill="FFFFFF"/>
        </w:rPr>
        <w:t>Los ensayos galardonados correspondieron a</w:t>
      </w:r>
      <w:r w:rsidRPr="00E20ACF">
        <w:rPr>
          <w:color w:val="1B1918"/>
          <w:shd w:val="clear" w:color="auto" w:fill="FFFFFF"/>
        </w:rPr>
        <w:t xml:space="preserve"> Carlota Álvarez Peña (Doble Grado Derecho y ADE)</w:t>
      </w:r>
      <w:r w:rsidRPr="00684E94">
        <w:rPr>
          <w:color w:val="1B1918"/>
          <w:shd w:val="clear" w:color="auto" w:fill="FFFFFF"/>
        </w:rPr>
        <w:t xml:space="preserve">, primer premio; </w:t>
      </w:r>
      <w:r w:rsidRPr="00E20ACF">
        <w:rPr>
          <w:color w:val="1B1918"/>
          <w:shd w:val="clear" w:color="auto" w:fill="FFFFFF"/>
        </w:rPr>
        <w:t>Laura Siso y Carlos Gustavo Arroyo (Doble Grado ADE e Ingeniería Informática)</w:t>
      </w:r>
      <w:r w:rsidRPr="00684E94">
        <w:rPr>
          <w:color w:val="1B1918"/>
          <w:shd w:val="clear" w:color="auto" w:fill="FFFFFF"/>
        </w:rPr>
        <w:t>, segundo premio, e</w:t>
      </w:r>
      <w:r w:rsidRPr="00E20ACF">
        <w:rPr>
          <w:color w:val="1B1918"/>
          <w:shd w:val="clear" w:color="auto" w:fill="FFFFFF"/>
        </w:rPr>
        <w:t xml:space="preserve"> Ignacio Paz y Alfonso Sepúlveda (ADE)</w:t>
      </w:r>
      <w:r w:rsidRPr="00684E94">
        <w:rPr>
          <w:color w:val="1B1918"/>
          <w:shd w:val="clear" w:color="auto" w:fill="FFFFFF"/>
        </w:rPr>
        <w:t xml:space="preserve">, tercer premio. </w:t>
      </w:r>
    </w:p>
    <w:p w14:paraId="286C6A39" w14:textId="77777777" w:rsidR="004225CE" w:rsidRDefault="004225CE" w:rsidP="004225CE">
      <w:pPr>
        <w:jc w:val="both"/>
        <w:rPr>
          <w:color w:val="1B1918"/>
          <w:shd w:val="clear" w:color="auto" w:fill="FFFFFF"/>
        </w:rPr>
      </w:pPr>
    </w:p>
    <w:p w14:paraId="7A9C4BFD" w14:textId="77777777" w:rsidR="004225CE" w:rsidRDefault="004225CE" w:rsidP="004225CE">
      <w:pPr>
        <w:jc w:val="both"/>
        <w:rPr>
          <w:color w:val="1B1918"/>
          <w:shd w:val="clear" w:color="auto" w:fill="FFFFFF"/>
        </w:rPr>
      </w:pPr>
    </w:p>
    <w:p w14:paraId="349D1859" w14:textId="69ACDD26" w:rsidR="00A63A18" w:rsidRPr="00D80D0B" w:rsidRDefault="00A63A18" w:rsidP="00FE40EA">
      <w:pPr>
        <w:jc w:val="both"/>
        <w:rPr>
          <w:rFonts w:ascii="Segoe UI Semibold" w:hAnsi="Segoe UI Semibold" w:cs="Segoe UI Semibold"/>
          <w:color w:val="1B1918"/>
          <w:shd w:val="clear" w:color="auto" w:fill="FFFFFF"/>
        </w:rPr>
      </w:pPr>
    </w:p>
    <w:bookmarkEnd w:id="1"/>
    <w:p w14:paraId="7D89BC6E" w14:textId="77777777" w:rsidR="00A63A18" w:rsidRPr="00D80D0B" w:rsidRDefault="00A63A18" w:rsidP="00FE40EA">
      <w:pPr>
        <w:jc w:val="both"/>
        <w:rPr>
          <w:rFonts w:ascii="Segoe UI Semibold" w:hAnsi="Segoe UI Semibold" w:cs="Segoe UI Semibold"/>
          <w:color w:val="1B1918"/>
          <w:shd w:val="clear" w:color="auto" w:fill="FFFFFF"/>
        </w:rPr>
      </w:pPr>
    </w:p>
    <w:sectPr w:rsidR="00A63A18" w:rsidRPr="00D80D0B" w:rsidSect="00D80D0B">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D6D23"/>
    <w:multiLevelType w:val="multilevel"/>
    <w:tmpl w:val="47A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18"/>
    <w:rsid w:val="004225CE"/>
    <w:rsid w:val="008353BB"/>
    <w:rsid w:val="00A63A18"/>
    <w:rsid w:val="00D80D0B"/>
    <w:rsid w:val="00FE4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FC4"/>
  <w15:chartTrackingRefBased/>
  <w15:docId w15:val="{3FC025EF-390C-4CD9-9755-1C3B1E4E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18"/>
    <w:pPr>
      <w:spacing w:after="0" w:line="240" w:lineRule="auto"/>
    </w:pPr>
    <w:rPr>
      <w:rFonts w:eastAsiaTheme="minorEastAsia"/>
      <w:sz w:val="24"/>
      <w:szCs w:val="24"/>
      <w:lang w:val="es-ES_tradnl" w:eastAsia="es-ES"/>
    </w:rPr>
  </w:style>
  <w:style w:type="paragraph" w:styleId="Ttulo1">
    <w:name w:val="heading 1"/>
    <w:basedOn w:val="Normal"/>
    <w:link w:val="Ttulo1Car"/>
    <w:uiPriority w:val="9"/>
    <w:qFormat/>
    <w:rsid w:val="00A63A18"/>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3A1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63A18"/>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uiPriority w:val="22"/>
    <w:qFormat/>
    <w:rsid w:val="00A63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393">
      <w:bodyDiv w:val="1"/>
      <w:marLeft w:val="0"/>
      <w:marRight w:val="0"/>
      <w:marTop w:val="0"/>
      <w:marBottom w:val="0"/>
      <w:divBdr>
        <w:top w:val="none" w:sz="0" w:space="0" w:color="auto"/>
        <w:left w:val="none" w:sz="0" w:space="0" w:color="auto"/>
        <w:bottom w:val="none" w:sz="0" w:space="0" w:color="auto"/>
        <w:right w:val="none" w:sz="0" w:space="0" w:color="auto"/>
      </w:divBdr>
    </w:div>
    <w:div w:id="1094860031">
      <w:bodyDiv w:val="1"/>
      <w:marLeft w:val="0"/>
      <w:marRight w:val="0"/>
      <w:marTop w:val="0"/>
      <w:marBottom w:val="0"/>
      <w:divBdr>
        <w:top w:val="none" w:sz="0" w:space="0" w:color="auto"/>
        <w:left w:val="none" w:sz="0" w:space="0" w:color="auto"/>
        <w:bottom w:val="none" w:sz="0" w:space="0" w:color="auto"/>
        <w:right w:val="none" w:sz="0" w:space="0" w:color="auto"/>
      </w:divBdr>
    </w:div>
    <w:div w:id="16656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Manuel González Delgado</dc:creator>
  <cp:keywords/>
  <dc:description/>
  <cp:lastModifiedBy>Isabel Elorrieta</cp:lastModifiedBy>
  <cp:revision>2</cp:revision>
  <dcterms:created xsi:type="dcterms:W3CDTF">2021-12-09T10:11:00Z</dcterms:created>
  <dcterms:modified xsi:type="dcterms:W3CDTF">2021-12-09T10:11:00Z</dcterms:modified>
</cp:coreProperties>
</file>