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60" w:rsidRPr="00EE7FAC" w:rsidRDefault="002602A0" w:rsidP="001F3460">
      <w:pPr>
        <w:widowControl w:val="0"/>
        <w:autoSpaceDE w:val="0"/>
        <w:autoSpaceDN w:val="0"/>
        <w:adjustRightInd w:val="0"/>
        <w:ind w:left="-284"/>
        <w:rPr>
          <w:rFonts w:ascii="Bahnschrift" w:hAnsi="Bahnschrift" w:cs="Times New Roman"/>
          <w:b/>
          <w:color w:val="595959" w:themeColor="text1" w:themeTint="A6"/>
          <w:lang w:val="es-ES"/>
        </w:rPr>
      </w:pPr>
      <w:r>
        <w:rPr>
          <w:rFonts w:ascii="Bahnschrift" w:hAnsi="Bahnschrift" w:cs="Times New Roman"/>
          <w:b/>
          <w:noProof/>
          <w:color w:val="595959" w:themeColor="text1" w:themeTint="A6"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1642745</wp:posOffset>
            </wp:positionH>
            <wp:positionV relativeFrom="paragraph">
              <wp:posOffset>-297006</wp:posOffset>
            </wp:positionV>
            <wp:extent cx="2431791" cy="11239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 Ankaria-Negro-RG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79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8FF" w:rsidRDefault="00EE7FAC" w:rsidP="001F3460">
      <w:pPr>
        <w:widowControl w:val="0"/>
        <w:autoSpaceDE w:val="0"/>
        <w:autoSpaceDN w:val="0"/>
        <w:adjustRightInd w:val="0"/>
        <w:ind w:left="-284"/>
        <w:rPr>
          <w:rFonts w:ascii="Bahnschrift" w:hAnsi="Bahnschrift" w:cs="Times New Roman"/>
          <w:b/>
          <w:color w:val="595959" w:themeColor="text1" w:themeTint="A6"/>
          <w:lang w:val="es-ES"/>
        </w:rPr>
      </w:pPr>
      <w:r>
        <w:rPr>
          <w:rFonts w:ascii="Bahnschrift" w:hAnsi="Bahnschrift" w:cs="Times New Roman"/>
          <w:b/>
          <w:color w:val="595959" w:themeColor="text1" w:themeTint="A6"/>
          <w:lang w:val="es-ES"/>
        </w:rPr>
        <w:t xml:space="preserve">  </w:t>
      </w:r>
    </w:p>
    <w:p w:rsidR="00D738FF" w:rsidRDefault="00D738FF" w:rsidP="001F3460">
      <w:pPr>
        <w:widowControl w:val="0"/>
        <w:autoSpaceDE w:val="0"/>
        <w:autoSpaceDN w:val="0"/>
        <w:adjustRightInd w:val="0"/>
        <w:ind w:left="-284"/>
        <w:rPr>
          <w:rFonts w:ascii="Bahnschrift" w:hAnsi="Bahnschrift" w:cs="Times New Roman"/>
          <w:b/>
          <w:color w:val="595959" w:themeColor="text1" w:themeTint="A6"/>
          <w:lang w:val="es-ES"/>
        </w:rPr>
      </w:pPr>
    </w:p>
    <w:p w:rsidR="002602A0" w:rsidRDefault="002602A0" w:rsidP="002602A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b/>
          <w:color w:val="595959" w:themeColor="text1" w:themeTint="A6"/>
          <w:lang w:val="es-ES"/>
        </w:rPr>
      </w:pPr>
    </w:p>
    <w:p w:rsidR="00546E10" w:rsidRPr="00EE7FAC" w:rsidRDefault="002602A0" w:rsidP="002602A0">
      <w:pPr>
        <w:widowControl w:val="0"/>
        <w:autoSpaceDE w:val="0"/>
        <w:autoSpaceDN w:val="0"/>
        <w:adjustRightInd w:val="0"/>
        <w:ind w:left="-284"/>
        <w:jc w:val="center"/>
        <w:rPr>
          <w:rFonts w:ascii="Bahnschrift" w:hAnsi="Bahnschrift" w:cs="Times New Roman"/>
          <w:b/>
          <w:color w:val="595959" w:themeColor="text1" w:themeTint="A6"/>
          <w:lang w:val="es-ES"/>
        </w:rPr>
      </w:pPr>
      <w:r>
        <w:rPr>
          <w:rFonts w:ascii="Bahnschrift" w:hAnsi="Bahnschrift" w:cs="Times New Roman"/>
          <w:b/>
          <w:color w:val="595959" w:themeColor="text1" w:themeTint="A6"/>
          <w:lang w:val="es-ES"/>
        </w:rPr>
        <w:t xml:space="preserve">          </w:t>
      </w:r>
      <w:r w:rsidR="00546E10" w:rsidRPr="00EE7FAC">
        <w:rPr>
          <w:rFonts w:ascii="Bahnschrift" w:hAnsi="Bahnschrift" w:cs="Times New Roman"/>
          <w:b/>
          <w:color w:val="595959" w:themeColor="text1" w:themeTint="A6"/>
          <w:lang w:val="es-ES"/>
        </w:rPr>
        <w:t>V</w:t>
      </w:r>
      <w:r w:rsidR="00C46CD3">
        <w:rPr>
          <w:rFonts w:ascii="Bahnschrift" w:hAnsi="Bahnschrift" w:cs="Times New Roman"/>
          <w:b/>
          <w:color w:val="595959" w:themeColor="text1" w:themeTint="A6"/>
          <w:lang w:val="es-ES"/>
        </w:rPr>
        <w:t>I</w:t>
      </w:r>
      <w:r>
        <w:rPr>
          <w:rFonts w:ascii="Bahnschrift" w:hAnsi="Bahnschrift" w:cs="Times New Roman"/>
          <w:b/>
          <w:color w:val="595959" w:themeColor="text1" w:themeTint="A6"/>
          <w:lang w:val="es-ES"/>
        </w:rPr>
        <w:t>I</w:t>
      </w:r>
      <w:r w:rsidR="00546E10" w:rsidRPr="00EE7FAC">
        <w:rPr>
          <w:rFonts w:ascii="Bahnschrift" w:hAnsi="Bahnschrift" w:cs="Times New Roman"/>
          <w:b/>
          <w:color w:val="595959" w:themeColor="text1" w:themeTint="A6"/>
          <w:lang w:val="es-ES"/>
        </w:rPr>
        <w:t xml:space="preserve"> PREMIO LIBRO DE ARTISTA</w:t>
      </w:r>
    </w:p>
    <w:p w:rsidR="00546E10" w:rsidRPr="00EE7FAC" w:rsidRDefault="002602A0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>
        <w:rPr>
          <w:rFonts w:ascii="Bahnschrift" w:hAnsi="Bahnschrift" w:cs="Times New Roman"/>
          <w:noProof/>
          <w:color w:val="595959" w:themeColor="text1" w:themeTint="A6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92710</wp:posOffset>
                </wp:positionV>
                <wp:extent cx="3924300" cy="9525"/>
                <wp:effectExtent l="38100" t="38100" r="76200" b="8572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243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3E9CB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95pt,7.3pt" to="398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" strokecolor="#c00000" strokeweight="1pt">
                <v:shadow on="t" color="black" opacity="24903f" origin=",.5" offset="0,.55556mm"/>
              </v:line>
            </w:pict>
          </mc:Fallback>
        </mc:AlternateContent>
      </w:r>
    </w:p>
    <w:p w:rsidR="00D738FF" w:rsidRDefault="00D738FF" w:rsidP="00916A4F">
      <w:pPr>
        <w:widowControl w:val="0"/>
        <w:autoSpaceDE w:val="0"/>
        <w:autoSpaceDN w:val="0"/>
        <w:adjustRightInd w:val="0"/>
        <w:jc w:val="center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546E10" w:rsidP="00916A4F">
      <w:pPr>
        <w:widowControl w:val="0"/>
        <w:autoSpaceDE w:val="0"/>
        <w:autoSpaceDN w:val="0"/>
        <w:adjustRightInd w:val="0"/>
        <w:jc w:val="center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La Fundación Ankaria convoca el V</w:t>
      </w:r>
      <w:r w:rsidR="00C46CD3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="002602A0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Premio Ankaria al Libro de Artista, iniciativa puesta en marcha en 2014 asociada a la exposición “La Palabra Pintada”, y con la que se pretende impulsar la producción de libros de artista entre la comunidad creadora</w:t>
      </w:r>
    </w:p>
    <w:p w:rsidR="0095589C" w:rsidRDefault="0095589C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807A4D" w:rsidRPr="00EE7FAC" w:rsidRDefault="00807A4D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95589C" w:rsidRPr="00567988" w:rsidRDefault="0095589C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  <w:r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BASES</w:t>
      </w:r>
    </w:p>
    <w:p w:rsidR="00546E10" w:rsidRPr="00567988" w:rsidRDefault="00546E10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</w:p>
    <w:p w:rsidR="00546E10" w:rsidRPr="00567988" w:rsidRDefault="00546E10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  <w:r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 xml:space="preserve">1.- </w:t>
      </w:r>
      <w:r w:rsidR="00A82DE0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Participantes. -</w:t>
      </w:r>
    </w:p>
    <w:p w:rsidR="00546E10" w:rsidRPr="00EE7FAC" w:rsidRDefault="00546E10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546E10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Podrá </w:t>
      </w:r>
      <w:r w:rsidR="002602A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concurrir al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premio cualquier artista mayor de 18 años.</w:t>
      </w:r>
    </w:p>
    <w:p w:rsidR="00546E10" w:rsidRPr="00EE7FAC" w:rsidRDefault="00546E10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567988" w:rsidRDefault="00546E10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  <w:r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 xml:space="preserve">2.- </w:t>
      </w:r>
      <w:r w:rsidR="001F3460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Obras. -</w:t>
      </w:r>
    </w:p>
    <w:p w:rsidR="0095589C" w:rsidRPr="00EE7FAC" w:rsidRDefault="0095589C" w:rsidP="001F3460">
      <w:pPr>
        <w:widowControl w:val="0"/>
        <w:autoSpaceDE w:val="0"/>
        <w:autoSpaceDN w:val="0"/>
        <w:adjustRightInd w:val="0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2.1.- </w:t>
      </w:r>
      <w:r w:rsidR="0095589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Cada artista podrá presentar una</w:t>
      </w:r>
      <w:r w:rsidR="00B05281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sola</w:t>
      </w:r>
      <w:r w:rsidR="0095589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obra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, de tema </w:t>
      </w:r>
      <w:r w:rsidR="00C254E9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y tamaño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libre</w:t>
      </w:r>
      <w:r w:rsidR="00DA3DFE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s, original y que no haya sido premiada anteriormente.</w:t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2.2.- </w:t>
      </w:r>
      <w:r w:rsidR="00C254E9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La obra podrá ser presentada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en cua</w:t>
      </w:r>
      <w:r w:rsidR="00C254E9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lquiera de </w:t>
      </w:r>
      <w:r w:rsidR="00D738FF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los formatos</w:t>
      </w:r>
      <w:r w:rsidR="00C254E9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de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libro de artista</w:t>
      </w:r>
      <w:r w:rsidR="00B05281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, pero no podrá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contener elementos perecederos o materiales que puedan ser considerados peligrosos.</w:t>
      </w:r>
    </w:p>
    <w:p w:rsidR="00546E10" w:rsidRPr="00EE7FAC" w:rsidRDefault="00546E10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567988" w:rsidRDefault="00546E10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  <w:r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 xml:space="preserve">3.- Datos y </w:t>
      </w:r>
      <w:r w:rsidR="002602A0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documentación. -</w:t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807A4D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3.1.- La presentación de la obra de cada artista se realizará vía email dirigido a la siguiente dirección: </w:t>
      </w:r>
      <w:r w:rsidRPr="002602A0">
        <w:rPr>
          <w:rFonts w:ascii="Bahnschrift" w:hAnsi="Bahnschrift" w:cs="Times New Roman"/>
          <w:color w:val="C00000"/>
          <w:sz w:val="20"/>
          <w:szCs w:val="20"/>
          <w:u w:val="single"/>
          <w:lang w:val="es-ES"/>
        </w:rPr>
        <w:t>info@fundacionankaria.org</w:t>
      </w:r>
      <w:r w:rsidRPr="002602A0">
        <w:rPr>
          <w:rFonts w:ascii="Bahnschrift" w:hAnsi="Bahnschrift" w:cs="Times New Roman"/>
          <w:color w:val="C00000"/>
          <w:sz w:val="20"/>
          <w:szCs w:val="20"/>
          <w:lang w:val="es-ES"/>
        </w:rPr>
        <w:t xml:space="preserve">,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debiendo especificarse en el asunto:</w:t>
      </w:r>
    </w:p>
    <w:p w:rsidR="002602A0" w:rsidRDefault="002602A0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“V</w:t>
      </w:r>
      <w:r w:rsidR="00C46CD3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="009E24F0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Premio Ankaria al libro de artista – Título de la obra - Nombre y Apellidos del autor”.</w:t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3.2.- Se adjuntarán a dicho email los siguientes archivos:</w:t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8B440B" w:rsidRPr="00EE7FAC" w:rsidRDefault="009F516A" w:rsidP="00F45E8A">
      <w:pPr>
        <w:widowControl w:val="0"/>
        <w:autoSpaceDE w:val="0"/>
        <w:autoSpaceDN w:val="0"/>
        <w:adjustRightInd w:val="0"/>
        <w:ind w:left="708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- Un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</w:rPr>
        <w:t>máximo</w:t>
      </w:r>
      <w:r w:rsidR="008B440B" w:rsidRPr="00EE7FAC">
        <w:rPr>
          <w:rFonts w:ascii="Bahnschrift" w:hAnsi="Bahnschrift" w:cs="Times New Roman"/>
          <w:color w:val="595959" w:themeColor="text1" w:themeTint="A6"/>
          <w:sz w:val="20"/>
          <w:szCs w:val="20"/>
        </w:rPr>
        <w:t xml:space="preserve"> de </w:t>
      </w:r>
      <w:r w:rsidR="00DA3DFE">
        <w:rPr>
          <w:rFonts w:ascii="Bahnschrift" w:hAnsi="Bahnschrift" w:cs="Times New Roman"/>
          <w:color w:val="595959" w:themeColor="text1" w:themeTint="A6"/>
          <w:sz w:val="20"/>
          <w:szCs w:val="20"/>
        </w:rPr>
        <w:t>5</w:t>
      </w:r>
      <w:r w:rsidR="003F1DC5">
        <w:rPr>
          <w:rFonts w:ascii="Bahnschrift" w:hAnsi="Bahnschrift" w:cs="Times New Roman"/>
          <w:color w:val="595959" w:themeColor="text1" w:themeTint="A6"/>
          <w:sz w:val="20"/>
          <w:szCs w:val="20"/>
        </w:rPr>
        <w:t xml:space="preserve"> </w:t>
      </w:r>
      <w:r w:rsidR="008B440B" w:rsidRPr="00EE7FAC">
        <w:rPr>
          <w:rFonts w:ascii="Bahnschrift" w:hAnsi="Bahnschrift" w:cs="Times New Roman"/>
          <w:color w:val="595959" w:themeColor="text1" w:themeTint="A6"/>
          <w:sz w:val="20"/>
          <w:szCs w:val="20"/>
        </w:rPr>
        <w:t xml:space="preserve">imágenes de la obra presentada, </w:t>
      </w:r>
      <w:r w:rsidR="001F346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identificadas con </w:t>
      </w:r>
      <w:r w:rsidR="00807A4D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la información</w:t>
      </w:r>
      <w:r w:rsidR="002602A0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de la misma           y</w:t>
      </w:r>
      <w:r w:rsidR="00807A4D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8B440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del autor.</w:t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  <w:t xml:space="preserve">- </w:t>
      </w:r>
      <w:r w:rsidR="00807A4D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Ficha de </w:t>
      </w:r>
      <w:r w:rsidR="00807A4D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inscripción</w:t>
      </w:r>
      <w:r w:rsidR="00FC0879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debidamente cumplimentada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. </w:t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  <w:t xml:space="preserve">- Ficha técnica de la obra. </w:t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  <w:t xml:space="preserve">- </w:t>
      </w:r>
      <w:r w:rsidR="00D738FF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Statement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567988" w:rsidRDefault="00546E10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  <w:r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4.-Entrega o envío de las obras</w:t>
      </w:r>
      <w:r w:rsidR="008B440B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 xml:space="preserve"> y la documentación </w:t>
      </w:r>
      <w:r w:rsidR="00D738FF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correspondiente. -</w:t>
      </w:r>
    </w:p>
    <w:p w:rsidR="0095589C" w:rsidRPr="00567988" w:rsidRDefault="0095589C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404040" w:themeColor="text1" w:themeTint="BF"/>
          <w:sz w:val="20"/>
          <w:szCs w:val="20"/>
          <w:lang w:val="es-ES"/>
        </w:rPr>
      </w:pP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4.1.-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El periodo de </w:t>
      </w:r>
      <w:r w:rsidR="0095589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presentación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de obras s</w:t>
      </w:r>
      <w:r w:rsidR="0095589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e cerrará el </w:t>
      </w:r>
      <w:r w:rsidR="00650FC4">
        <w:rPr>
          <w:rFonts w:ascii="Bahnschrift" w:hAnsi="Bahnschrift" w:cs="Times New Roman"/>
          <w:color w:val="595959" w:themeColor="text1" w:themeTint="A6"/>
          <w:sz w:val="22"/>
          <w:szCs w:val="20"/>
          <w:u w:val="single"/>
          <w:lang w:val="es-ES"/>
        </w:rPr>
        <w:t>30</w:t>
      </w:r>
      <w:bookmarkStart w:id="0" w:name="_GoBack"/>
      <w:bookmarkEnd w:id="0"/>
      <w:r w:rsidR="002602A0" w:rsidRPr="00C86458">
        <w:rPr>
          <w:rFonts w:ascii="Bahnschrift" w:hAnsi="Bahnschrift" w:cs="Times New Roman"/>
          <w:color w:val="595959" w:themeColor="text1" w:themeTint="A6"/>
          <w:sz w:val="22"/>
          <w:szCs w:val="20"/>
          <w:u w:val="single"/>
          <w:lang w:val="es-ES"/>
        </w:rPr>
        <w:t xml:space="preserve"> de julio de 2020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, a las 20.00 horas.</w:t>
      </w:r>
    </w:p>
    <w:p w:rsidR="008B440B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4F2291" w:rsidRPr="00EE7FAC" w:rsidRDefault="008B440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4.2.- El Jurado podrá solicitar la entrega física de la obra</w:t>
      </w:r>
      <w:r w:rsidR="004F2291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, en caso de no poder valorar debidamente la misma mediante las imágenes remitidas.</w:t>
      </w:r>
    </w:p>
    <w:p w:rsidR="004F2291" w:rsidRPr="00EE7FAC" w:rsidRDefault="004F2291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4F2291" w:rsidRPr="00EE7FAC" w:rsidRDefault="004F2291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4.3.- </w:t>
      </w:r>
      <w:r w:rsidR="002602A0" w:rsidRPr="002602A0">
        <w:rPr>
          <w:rFonts w:ascii="Bahnschrift" w:hAnsi="Bahnschrift" w:cs="Times New Roman"/>
          <w:color w:val="595959" w:themeColor="text1" w:themeTint="A6"/>
          <w:sz w:val="20"/>
          <w:szCs w:val="20"/>
          <w:u w:val="single"/>
          <w:lang w:val="es-ES"/>
        </w:rPr>
        <w:t>Solo e</w:t>
      </w:r>
      <w:r w:rsidRPr="002602A0">
        <w:rPr>
          <w:rFonts w:ascii="Bahnschrift" w:hAnsi="Bahnschrift" w:cs="Times New Roman"/>
          <w:color w:val="595959" w:themeColor="text1" w:themeTint="A6"/>
          <w:sz w:val="20"/>
          <w:szCs w:val="20"/>
          <w:u w:val="single"/>
          <w:lang w:val="es-ES"/>
        </w:rPr>
        <w:t>n ese supuesto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:</w:t>
      </w:r>
    </w:p>
    <w:p w:rsidR="004F2291" w:rsidRPr="00EE7FAC" w:rsidRDefault="004F2291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4F2291" w:rsidRPr="00EE7FAC" w:rsidRDefault="004F2291" w:rsidP="00F45E8A">
      <w:pPr>
        <w:widowControl w:val="0"/>
        <w:autoSpaceDE w:val="0"/>
        <w:autoSpaceDN w:val="0"/>
        <w:adjustRightInd w:val="0"/>
        <w:ind w:left="705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- La obra podrá ser entregada en mano o enviada debidamente embalada a: </w:t>
      </w:r>
      <w:r w:rsidR="001F346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Fundación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Ankaria; calle Peña del Yelmo, nº 4; </w:t>
      </w:r>
      <w:r w:rsidR="00643755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28023,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Madrid,</w:t>
      </w:r>
      <w:r w:rsidR="00643755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España,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en horario de </w:t>
      </w:r>
      <w:r w:rsidR="003F1DC5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10.00</w:t>
      </w:r>
      <w:r w:rsidR="003679FA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a 19.00</w:t>
      </w:r>
      <w:r w:rsidR="003679FA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,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de lunes a viernes</w:t>
      </w:r>
      <w:r w:rsidR="003679FA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laborables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.</w:t>
      </w:r>
    </w:p>
    <w:p w:rsidR="00546E10" w:rsidRPr="00EE7FAC" w:rsidRDefault="003679FA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  <w:t xml:space="preserve">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La obra se presentará lista para ser exhibida.</w:t>
      </w:r>
    </w:p>
    <w:p w:rsidR="003679FA" w:rsidRPr="00EE7FAC" w:rsidRDefault="003679FA" w:rsidP="00F45E8A">
      <w:pPr>
        <w:widowControl w:val="0"/>
        <w:autoSpaceDE w:val="0"/>
        <w:autoSpaceDN w:val="0"/>
        <w:adjustRightInd w:val="0"/>
        <w:ind w:left="708" w:hanging="708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  <w:t xml:space="preserve">- Si fuera necesario se incluirá una descripción de montaje y </w:t>
      </w:r>
      <w:r w:rsidR="001F346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especificaciones del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mismo, aportándose los element</w:t>
      </w:r>
      <w:r w:rsidR="00643755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os necesarios para su correcta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exposición.</w:t>
      </w:r>
    </w:p>
    <w:p w:rsidR="003679FA" w:rsidRDefault="003679FA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  <w:t>- Los gastos de embalaje y transporte corren a cargo de los participantes.</w:t>
      </w:r>
    </w:p>
    <w:p w:rsidR="00807A4D" w:rsidRDefault="00807A4D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6400A" w:rsidRDefault="0056400A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807A4D" w:rsidRDefault="00807A4D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D738FF" w:rsidRDefault="00D738FF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D738FF" w:rsidRPr="00EE7FAC" w:rsidRDefault="00D738FF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567988" w:rsidRDefault="00546E10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  <w:r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lastRenderedPageBreak/>
        <w:t>5.-Selección de la obra</w:t>
      </w:r>
      <w:r w:rsidR="0084192C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 xml:space="preserve"> y </w:t>
      </w:r>
      <w:r w:rsidR="00D738FF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premios. -</w:t>
      </w:r>
      <w:r w:rsidR="003679FA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 xml:space="preserve"> </w:t>
      </w:r>
    </w:p>
    <w:p w:rsidR="003679FA" w:rsidRPr="00EE7FAC" w:rsidRDefault="003679FA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3679FA" w:rsidRPr="00EE7FAC" w:rsidRDefault="00B24E98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5.1.-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El Jurado estará formado por </w:t>
      </w:r>
      <w:r w:rsidR="003679FA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los miembros del Patronato de la Fundación Ankaria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.</w:t>
      </w:r>
    </w:p>
    <w:p w:rsidR="003679FA" w:rsidRPr="00EE7FAC" w:rsidRDefault="003679FA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B24E98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5.2.- </w:t>
      </w:r>
      <w:r w:rsidR="003679FA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El Jurado se reunirá una vez c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oncluido el plazo de </w:t>
      </w:r>
      <w:r w:rsidR="003679FA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presentación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de las obras </w:t>
      </w:r>
      <w:r w:rsidR="003679FA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al</w:t>
      </w:r>
    </w:p>
    <w:p w:rsidR="00B24E98" w:rsidRPr="00EE7FAC" w:rsidRDefault="00546E10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objeto de seleccionar las </w:t>
      </w:r>
      <w:r w:rsidR="003679FA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merecedoras del Premio</w:t>
      </w:r>
      <w:r w:rsidR="00B24E98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,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teni</w:t>
      </w:r>
      <w:r w:rsidR="00B24E98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endo en cuenta los criterios de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originalidad, expresión estética, composición,</w:t>
      </w:r>
      <w:r w:rsidR="00B24E98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creatividad y procedimientos técnicos</w:t>
      </w:r>
      <w:r w:rsidR="00B24E98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empleados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, </w:t>
      </w:r>
    </w:p>
    <w:p w:rsidR="00B24E98" w:rsidRPr="00EE7FAC" w:rsidRDefault="00B24E98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B24E98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5.3.-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El fallo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del Jurado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será inapelable y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se hará público </w:t>
      </w:r>
      <w:r w:rsidR="00807A4D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a partir del</w:t>
      </w:r>
      <w:r w:rsidR="00D738FF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A82DE0" w:rsidRPr="00C86458">
        <w:rPr>
          <w:rFonts w:ascii="Bahnschrift" w:hAnsi="Bahnschrift" w:cs="Times New Roman"/>
          <w:color w:val="595959" w:themeColor="text1" w:themeTint="A6"/>
          <w:sz w:val="22"/>
          <w:szCs w:val="20"/>
          <w:u w:val="single"/>
          <w:lang w:val="es-ES"/>
        </w:rPr>
        <w:t xml:space="preserve">15 de </w:t>
      </w:r>
      <w:r w:rsidR="002602A0" w:rsidRPr="00C86458">
        <w:rPr>
          <w:rFonts w:ascii="Bahnschrift" w:hAnsi="Bahnschrift" w:cs="Times New Roman"/>
          <w:color w:val="595959" w:themeColor="text1" w:themeTint="A6"/>
          <w:sz w:val="22"/>
          <w:szCs w:val="20"/>
          <w:u w:val="single"/>
          <w:lang w:val="es-ES"/>
        </w:rPr>
        <w:t>septiembre de 2020</w:t>
      </w:r>
      <w:r w:rsidRPr="002602A0">
        <w:rPr>
          <w:rFonts w:ascii="Bahnschrift" w:hAnsi="Bahnschrift" w:cs="Times New Roman"/>
          <w:color w:val="595959" w:themeColor="text1" w:themeTint="A6"/>
          <w:sz w:val="22"/>
          <w:szCs w:val="20"/>
          <w:lang w:val="es-ES"/>
        </w:rPr>
        <w:t xml:space="preserve">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en la página web de la Fundación: </w:t>
      </w:r>
      <w:hyperlink r:id="rId5" w:history="1">
        <w:r w:rsidRPr="00C86458">
          <w:rPr>
            <w:rStyle w:val="Hipervnculo"/>
            <w:rFonts w:ascii="Bahnschrift" w:hAnsi="Bahnschrift" w:cs="Times New Roman"/>
            <w:color w:val="595959" w:themeColor="text1" w:themeTint="A6"/>
            <w:sz w:val="20"/>
            <w:szCs w:val="20"/>
            <w:u w:val="none"/>
            <w:lang w:val="es-ES"/>
          </w:rPr>
          <w:t>www.fundacionankaria.org</w:t>
        </w:r>
      </w:hyperlink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.</w:t>
      </w:r>
    </w:p>
    <w:p w:rsidR="0084192C" w:rsidRPr="00EE7FAC" w:rsidRDefault="0084192C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98770F" w:rsidRPr="00EE7FAC" w:rsidRDefault="0084192C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5.4.- El </w:t>
      </w:r>
      <w:r w:rsidR="0098770F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V</w:t>
      </w:r>
      <w:r w:rsidR="00C46CD3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="009E4724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="0098770F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Premio Ankaria al Libro de Artista estará dotado con las siguientes cuantías:</w:t>
      </w:r>
    </w:p>
    <w:p w:rsidR="0098770F" w:rsidRPr="00EE7FAC" w:rsidRDefault="0098770F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98770F" w:rsidRPr="00EE7FAC" w:rsidRDefault="0098770F" w:rsidP="00F45E8A">
      <w:pPr>
        <w:widowControl w:val="0"/>
        <w:autoSpaceDE w:val="0"/>
        <w:autoSpaceDN w:val="0"/>
        <w:adjustRightInd w:val="0"/>
        <w:ind w:left="705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- 3.000 € para la primera obra seleccionada, ganadora del </w:t>
      </w:r>
      <w:r w:rsidR="001F346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V</w:t>
      </w:r>
      <w:r w:rsidR="00C46CD3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="00C86458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="001F346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Premio Ankaria al</w:t>
      </w:r>
      <w:r w:rsidR="00F97C5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Libro de Artista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.</w:t>
      </w:r>
    </w:p>
    <w:p w:rsidR="0084192C" w:rsidRPr="00EE7FAC" w:rsidRDefault="0098770F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  <w:t>- 1.500 €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para la segunda obra seleccionada, finalista del Premio.</w:t>
      </w:r>
    </w:p>
    <w:p w:rsidR="0098770F" w:rsidRPr="00EE7FAC" w:rsidRDefault="00FC0879" w:rsidP="00F45E8A">
      <w:pPr>
        <w:widowControl w:val="0"/>
        <w:autoSpaceDE w:val="0"/>
        <w:autoSpaceDN w:val="0"/>
        <w:adjustRightInd w:val="0"/>
        <w:ind w:left="708" w:hanging="708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  <w:t>-</w:t>
      </w:r>
      <w:r w:rsidR="00D91AF7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1.000 </w:t>
      </w:r>
      <w:r w:rsidR="0098770F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€ </w:t>
      </w:r>
      <w:r w:rsidR="000B570D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para</w:t>
      </w:r>
      <w:r w:rsidR="0098770F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la primera</w:t>
      </w:r>
      <w:r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obra seleccionada de entre las</w:t>
      </w:r>
      <w:r w:rsidR="000B570D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98770F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presentadas al Premio por artistas menores de 28 años que no </w:t>
      </w:r>
      <w:r w:rsidR="001F346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hayan obtenido</w:t>
      </w:r>
      <w:r w:rsidR="0098770F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ninguno de los dos premios anter</w:t>
      </w:r>
      <w:r w:rsidR="00015B00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iormente relacionados, que será</w:t>
      </w:r>
      <w:r w:rsidR="000B570D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98770F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la ganadora</w:t>
      </w:r>
      <w:r w:rsidR="000B570D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del </w:t>
      </w:r>
      <w:r w:rsidR="000B570D" w:rsidRPr="00C86458">
        <w:rPr>
          <w:rFonts w:ascii="Bahnschrift" w:hAnsi="Bahnschrift" w:cs="Times New Roman"/>
          <w:b/>
          <w:color w:val="595959" w:themeColor="text1" w:themeTint="A6"/>
          <w:sz w:val="20"/>
          <w:szCs w:val="20"/>
          <w:lang w:val="es-ES"/>
        </w:rPr>
        <w:t xml:space="preserve">Premio Especial Javier Rosón </w:t>
      </w:r>
      <w:r w:rsidR="001F3460" w:rsidRPr="00C86458">
        <w:rPr>
          <w:rFonts w:ascii="Bahnschrift" w:hAnsi="Bahnschrift" w:cs="Times New Roman"/>
          <w:b/>
          <w:color w:val="595959" w:themeColor="text1" w:themeTint="A6"/>
          <w:sz w:val="20"/>
          <w:szCs w:val="20"/>
          <w:lang w:val="es-ES"/>
        </w:rPr>
        <w:t>Pérez</w:t>
      </w:r>
      <w:r w:rsidR="001F346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para Libros de Artista </w:t>
      </w:r>
      <w:r w:rsidR="000B570D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de jóvenes </w:t>
      </w:r>
      <w:r w:rsidR="00D738FF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creadores</w:t>
      </w:r>
      <w:r w:rsidR="000B570D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.</w:t>
      </w:r>
    </w:p>
    <w:p w:rsidR="000B570D" w:rsidRPr="00EE7FAC" w:rsidRDefault="000B570D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0B570D" w:rsidRPr="00EE7FAC" w:rsidRDefault="000B570D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5.5.- Las cantidades correspondientes al Premio convocado se hallan sujetas a la legislación fiscal vigente.</w:t>
      </w:r>
    </w:p>
    <w:p w:rsidR="000B570D" w:rsidRPr="00EE7FAC" w:rsidRDefault="000B570D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F97C5B" w:rsidRPr="00EE7FAC" w:rsidRDefault="00F97C5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5.6.- Además de la dotación económica descrita:</w:t>
      </w:r>
    </w:p>
    <w:p w:rsidR="00F97C5B" w:rsidRPr="00EE7FAC" w:rsidRDefault="00F97C5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F97C5B" w:rsidRPr="00EE7FAC" w:rsidRDefault="00F97C5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ab/>
        <w:t>- las obras premiadas serán incluidas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en la ex</w:t>
      </w:r>
      <w:r w:rsidR="001F346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posición itinerante “La Palabra 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Pintada”. </w:t>
      </w:r>
    </w:p>
    <w:p w:rsidR="0084192C" w:rsidRPr="00EE7FAC" w:rsidRDefault="00F97C5B" w:rsidP="00F45E8A">
      <w:pPr>
        <w:widowControl w:val="0"/>
        <w:autoSpaceDE w:val="0"/>
        <w:autoSpaceDN w:val="0"/>
        <w:adjustRightInd w:val="0"/>
        <w:ind w:left="708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-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el 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artista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de la obra ganadora del V</w:t>
      </w:r>
      <w:r w:rsidR="00C46CD3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="009E24F0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I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Premio Ankaria al Libro de </w:t>
      </w:r>
      <w:r w:rsidR="00DA3DFE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Artista aparecerá</w:t>
      </w:r>
      <w:r w:rsidR="009E24F0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en la revista G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&amp;</w:t>
      </w:r>
      <w:r w:rsidR="009E24F0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E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con una reseña sobre su trayectoria </w:t>
      </w:r>
      <w:r w:rsidR="001F346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y su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obra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.</w:t>
      </w:r>
    </w:p>
    <w:p w:rsidR="0084192C" w:rsidRPr="00EE7FAC" w:rsidRDefault="0084192C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F97C5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5.7</w:t>
      </w:r>
      <w:r w:rsidR="00B24E98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Las obras premiadas pasarán a formar parte del Patrimonio Artístico de</w:t>
      </w:r>
      <w:r w:rsidR="00B24E98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la Fundación Ankaria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, a </w:t>
      </w:r>
      <w:r w:rsidR="00D91AF7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quien,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de conformidad con lo previsto en la Ley de Propiedad Intelectual, </w:t>
      </w:r>
      <w:r w:rsidR="00B24E98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sus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autores ceden, con carácter de exclusividad</w:t>
      </w:r>
      <w:r w:rsidR="000B570D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y de forma automática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,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la totalidad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los derechos</w:t>
      </w:r>
      <w:r w:rsidR="00B24E98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patrimoniales de explotación de </w:t>
      </w:r>
      <w:r w:rsidR="0084192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tales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obras.</w:t>
      </w:r>
    </w:p>
    <w:p w:rsidR="0095589C" w:rsidRPr="00EE7FAC" w:rsidRDefault="0095589C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567988" w:rsidRDefault="00546E10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  <w:r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6.-</w:t>
      </w:r>
      <w:r w:rsidR="00D91AF7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Exposición. -</w:t>
      </w:r>
    </w:p>
    <w:p w:rsidR="00F97C5B" w:rsidRPr="00EE7FAC" w:rsidRDefault="00F97C5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b/>
          <w:color w:val="595959" w:themeColor="text1" w:themeTint="A6"/>
          <w:sz w:val="20"/>
          <w:szCs w:val="20"/>
          <w:lang w:val="es-ES"/>
        </w:rPr>
      </w:pPr>
    </w:p>
    <w:p w:rsidR="00F97C5B" w:rsidRPr="00EE7FAC" w:rsidRDefault="003B0C27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6.1.- Las obras premiadas serán incluidas, junto con otras, en la exposición itinerante “La Palabra Pintada”</w:t>
      </w:r>
    </w:p>
    <w:p w:rsidR="003B0C27" w:rsidRPr="00EE7FAC" w:rsidRDefault="003B0C27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</w:p>
    <w:p w:rsidR="00546E10" w:rsidRPr="00EE7FAC" w:rsidRDefault="003B0C27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6.2.-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La organización, aunque </w:t>
      </w:r>
      <w:r w:rsidR="0060348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procurará tener en cuenta las indicaciones de cada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artista</w:t>
      </w:r>
      <w:r w:rsidR="0060348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respecto a su obra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, decidirá en última instancia</w:t>
      </w:r>
      <w:r w:rsidR="00F97C5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cómo se muestran las obras seleccionadas.</w:t>
      </w:r>
    </w:p>
    <w:p w:rsidR="00F97C5B" w:rsidRPr="00EE7FAC" w:rsidRDefault="00F97C5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3B0C27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6.3.- </w:t>
      </w:r>
      <w:r w:rsidR="007A2A7E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os derechos de reproducción,</w:t>
      </w:r>
      <w:r w:rsidR="005C5EA6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distribución y comunicación pública </w:t>
      </w:r>
      <w:r w:rsidR="007A2A7E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de las obras galardonadas que se incluyan en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dicha exposición</w:t>
      </w:r>
      <w:r w:rsidR="007A2A7E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pertenecerán a la Fundación Ankaria por virtud de la cesión de la totalidad los derechos patrimoniales de explotación de tales obras que ha quedado descrita.</w:t>
      </w:r>
    </w:p>
    <w:p w:rsidR="0095589C" w:rsidRPr="00EE7FAC" w:rsidRDefault="0095589C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567988" w:rsidRDefault="00546E10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  <w:r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 xml:space="preserve">7.-Devolución de las </w:t>
      </w:r>
      <w:r w:rsidR="001729AF"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obras. -</w:t>
      </w:r>
    </w:p>
    <w:p w:rsidR="007A2A7E" w:rsidRPr="00EE7FAC" w:rsidRDefault="007A2A7E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7A2A7E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7.1.-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Las obras no seleccionadas para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el Premio </w:t>
      </w:r>
      <w:r w:rsidRPr="00C86458">
        <w:rPr>
          <w:rFonts w:ascii="Bahnschrift" w:hAnsi="Bahnschrift" w:cs="Times New Roman"/>
          <w:color w:val="595959" w:themeColor="text1" w:themeTint="A6"/>
          <w:sz w:val="20"/>
          <w:szCs w:val="20"/>
          <w:u w:val="single"/>
          <w:lang w:val="es-ES"/>
        </w:rPr>
        <w:t xml:space="preserve">cuya entrega física hubiese sido solicitada por el </w:t>
      </w:r>
      <w:r w:rsidR="00EE7FAC" w:rsidRPr="00C86458">
        <w:rPr>
          <w:rFonts w:ascii="Bahnschrift" w:hAnsi="Bahnschrift" w:cs="Times New Roman"/>
          <w:color w:val="595959" w:themeColor="text1" w:themeTint="A6"/>
          <w:sz w:val="20"/>
          <w:szCs w:val="20"/>
          <w:u w:val="single"/>
          <w:lang w:val="es-ES"/>
        </w:rPr>
        <w:t>Jurado</w:t>
      </w:r>
      <w:r w:rsidR="00EE7FA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, podrán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retirarse en mano en </w:t>
      </w:r>
      <w:r w:rsidR="0067413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Fundación Ankaria; calle Peña del Yelmo, nº 4;</w:t>
      </w:r>
      <w:r w:rsidR="0056400A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28023</w:t>
      </w:r>
      <w:r w:rsidR="0067413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Madrid</w:t>
      </w:r>
      <w:r w:rsidR="0056400A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, España, en horario de 10.00</w:t>
      </w:r>
      <w:r w:rsidR="0067413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a 19.00, de lunes a viernes </w:t>
      </w:r>
      <w:r w:rsidR="00EE7FA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laborables. </w:t>
      </w:r>
      <w:r w:rsidR="00FC0879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Si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alguna de ellas no hubiera sido retirada se entenderá que el autor/a ha</w:t>
      </w:r>
      <w:r w:rsidR="0060348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renunciado voluntariamente a la propiedad de la misma</w:t>
      </w:r>
      <w:r w:rsidR="0060348B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a favor de la Fundación</w:t>
      </w:r>
      <w:r w:rsidR="00D738FF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, que se reserva el derecho de destruirlas o incluirlas en su colección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.</w:t>
      </w:r>
    </w:p>
    <w:p w:rsidR="0060348B" w:rsidRPr="00EE7FAC" w:rsidRDefault="0060348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60348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7.3.-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Las obras cuyos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autores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soliciten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vía email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que </w:t>
      </w: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les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sean devueltas por mensajería se harán a portes debidos</w:t>
      </w:r>
      <w:r w:rsidR="00EE7FAC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.</w:t>
      </w:r>
    </w:p>
    <w:p w:rsidR="0095589C" w:rsidRPr="00EE7FAC" w:rsidRDefault="0095589C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567988" w:rsidRDefault="00546E10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</w:pPr>
      <w:r w:rsidRPr="00567988">
        <w:rPr>
          <w:rFonts w:ascii="Bahnschrift" w:hAnsi="Bahnschrift" w:cs="Times New Roman"/>
          <w:b/>
          <w:color w:val="404040" w:themeColor="text1" w:themeTint="BF"/>
          <w:sz w:val="20"/>
          <w:szCs w:val="20"/>
          <w:lang w:val="es-ES"/>
        </w:rPr>
        <w:t>8.-Otras especificaciones</w:t>
      </w:r>
    </w:p>
    <w:p w:rsidR="005C5EA6" w:rsidRPr="00EE7FAC" w:rsidRDefault="005C5EA6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60348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8.1.-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La organización pondrá el máximo empeño en el cuidado de las obras recibidas, pero no</w:t>
      </w:r>
      <w:r w:rsidR="005C5EA6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responderá de los daños que pudieren derivarse del transporte.</w:t>
      </w:r>
    </w:p>
    <w:p w:rsidR="005C5EA6" w:rsidRPr="00EE7FAC" w:rsidRDefault="005C5EA6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C5EA6" w:rsidRPr="00EE7FAC" w:rsidRDefault="0060348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8.2.-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La participación en esta convocatoria supone l</w:t>
      </w:r>
      <w:r w:rsidR="005C5EA6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>a aceptación total de estas bases.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 </w:t>
      </w:r>
    </w:p>
    <w:p w:rsidR="005C5EA6" w:rsidRPr="00EE7FAC" w:rsidRDefault="005C5EA6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</w:p>
    <w:p w:rsidR="00546E10" w:rsidRPr="00EE7FAC" w:rsidRDefault="0060348B" w:rsidP="00F45E8A">
      <w:pPr>
        <w:widowControl w:val="0"/>
        <w:autoSpaceDE w:val="0"/>
        <w:autoSpaceDN w:val="0"/>
        <w:adjustRightInd w:val="0"/>
        <w:jc w:val="both"/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</w:pPr>
      <w:r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8.3.- </w:t>
      </w:r>
      <w:r w:rsidR="00546E10" w:rsidRPr="00EE7FAC">
        <w:rPr>
          <w:rFonts w:ascii="Bahnschrift" w:hAnsi="Bahnschrift" w:cs="Times New Roman"/>
          <w:color w:val="595959" w:themeColor="text1" w:themeTint="A6"/>
          <w:sz w:val="20"/>
          <w:szCs w:val="20"/>
          <w:lang w:val="es-ES"/>
        </w:rPr>
        <w:t xml:space="preserve">Las bases pueden descargarse en </w:t>
      </w:r>
      <w:hyperlink r:id="rId6" w:history="1">
        <w:r w:rsidRPr="00C86458">
          <w:rPr>
            <w:rStyle w:val="Hipervnculo"/>
            <w:rFonts w:ascii="Bahnschrift" w:hAnsi="Bahnschrift" w:cs="Times New Roman"/>
            <w:color w:val="C00000"/>
            <w:sz w:val="20"/>
            <w:szCs w:val="20"/>
            <w:lang w:val="es-ES"/>
          </w:rPr>
          <w:t>www.fundacionankaria.org</w:t>
        </w:r>
      </w:hyperlink>
      <w:r w:rsidRPr="00C86458">
        <w:rPr>
          <w:rFonts w:ascii="Bahnschrift" w:hAnsi="Bahnschrift" w:cs="Times New Roman"/>
          <w:color w:val="C00000"/>
          <w:sz w:val="20"/>
          <w:szCs w:val="20"/>
          <w:lang w:val="es-ES"/>
        </w:rPr>
        <w:t>.</w:t>
      </w:r>
    </w:p>
    <w:sectPr w:rsidR="00546E10" w:rsidRPr="00EE7FAC" w:rsidSect="001729AF">
      <w:pgSz w:w="11900" w:h="16840"/>
      <w:pgMar w:top="709" w:right="141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10"/>
    <w:rsid w:val="00015B00"/>
    <w:rsid w:val="000B570D"/>
    <w:rsid w:val="001729AF"/>
    <w:rsid w:val="001F3460"/>
    <w:rsid w:val="002602A0"/>
    <w:rsid w:val="003679FA"/>
    <w:rsid w:val="003B0C27"/>
    <w:rsid w:val="003C2C10"/>
    <w:rsid w:val="003F1195"/>
    <w:rsid w:val="003F1DC5"/>
    <w:rsid w:val="00483C2D"/>
    <w:rsid w:val="004F2291"/>
    <w:rsid w:val="00546E10"/>
    <w:rsid w:val="0056400A"/>
    <w:rsid w:val="00567988"/>
    <w:rsid w:val="005C5EA6"/>
    <w:rsid w:val="0060348B"/>
    <w:rsid w:val="00643755"/>
    <w:rsid w:val="00650FC4"/>
    <w:rsid w:val="0067413B"/>
    <w:rsid w:val="007A2A7E"/>
    <w:rsid w:val="00807A4D"/>
    <w:rsid w:val="0084192C"/>
    <w:rsid w:val="00883E97"/>
    <w:rsid w:val="008B440B"/>
    <w:rsid w:val="00916A4F"/>
    <w:rsid w:val="0095589C"/>
    <w:rsid w:val="0098770F"/>
    <w:rsid w:val="009E24F0"/>
    <w:rsid w:val="009E4724"/>
    <w:rsid w:val="009F516A"/>
    <w:rsid w:val="00A82DE0"/>
    <w:rsid w:val="00AE07A6"/>
    <w:rsid w:val="00B05281"/>
    <w:rsid w:val="00B24E98"/>
    <w:rsid w:val="00C254E9"/>
    <w:rsid w:val="00C46CD3"/>
    <w:rsid w:val="00C86458"/>
    <w:rsid w:val="00CB497D"/>
    <w:rsid w:val="00D738FF"/>
    <w:rsid w:val="00D91AF7"/>
    <w:rsid w:val="00DA3DFE"/>
    <w:rsid w:val="00EB00D2"/>
    <w:rsid w:val="00EE7FAC"/>
    <w:rsid w:val="00F0594C"/>
    <w:rsid w:val="00F45E8A"/>
    <w:rsid w:val="00F97C5B"/>
    <w:rsid w:val="00FC0879"/>
    <w:rsid w:val="00FC6FDE"/>
    <w:rsid w:val="00FF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C8894"/>
  <w14:defaultImageDpi w14:val="300"/>
  <w15:docId w15:val="{3AB845DD-6530-4FF1-8CA0-309CDCDD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theme="minorBidi"/>
        <w:sz w:val="28"/>
        <w:szCs w:val="28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54E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7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ionankaria.org" TargetMode="External"/><Relationship Id="rId5" Type="http://schemas.openxmlformats.org/officeDocument/2006/relationships/hyperlink" Target="http://www.fundacionankari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J. Mairata Abogados  Asociados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Mairata</dc:creator>
  <cp:keywords/>
  <dc:description/>
  <cp:lastModifiedBy>Isabel Elorrieta</cp:lastModifiedBy>
  <cp:revision>6</cp:revision>
  <cp:lastPrinted>2020-05-20T10:20:00Z</cp:lastPrinted>
  <dcterms:created xsi:type="dcterms:W3CDTF">2020-05-20T10:14:00Z</dcterms:created>
  <dcterms:modified xsi:type="dcterms:W3CDTF">2020-05-26T10:59:00Z</dcterms:modified>
</cp:coreProperties>
</file>